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3864"/>
          <w:spacing w:val="20"/>
          <w:sz w:val="22"/>
          <w:szCs w:val="22"/>
        </w:rPr>
        <w:t xml:space="preserve">CITY OF DYER, TENNESSEE</w:t>
      </w:r>
    </w:p>
    <w:p>
      <w:pPr>
        <w:pBdr>
          <w:bottom w:val="single" w:color="1F3864" w:sz="18" w:space="8"/>
        </w:pBdr>
        <w:spacing w:after="200"/>
        <w:jc w:val="center"/>
      </w:pPr>
      <w:r>
        <w:rPr>
          <w:i/>
          <w:iCs/>
          <w:color w:val="444444"/>
          <w:sz w:val="18"/>
          <w:szCs w:val="18"/>
        </w:rPr>
        <w:t xml:space="preserve">Job Description</w:t>
      </w:r>
    </w:p>
    <w:p>
      <w:pPr>
        <w:spacing w:after="60" w:before="120"/>
        <w:jc w:val="center"/>
      </w:pPr>
      <w:r>
        <w:rPr>
          <w:b/>
          <w:bCs/>
          <w:color w:val="1F3864"/>
          <w:sz w:val="40"/>
          <w:szCs w:val="40"/>
        </w:rPr>
        <w:t xml:space="preserve">ASSISTANT POLICE CHIEF</w:t>
      </w:r>
    </w:p>
    <w:p>
      <w:pPr>
        <w:spacing w:after="240"/>
        <w:jc w:val="center"/>
      </w:pPr>
      <w:r>
        <w:rPr>
          <w:color w:val="444444"/>
          <w:sz w:val="22"/>
          <w:szCs w:val="22"/>
        </w:rPr>
        <w:t xml:space="preserve">Police Department</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600"/>
        <w:gridCol w:w="6700"/>
      </w:tblGrid>
      <w:tr>
        <w:tc>
          <w:tcPr>
            <w:tcW w:type="dxa" w:w="2600"/>
            <w:shd w:fill="F2F0EC" w:val="clear"/>
            <w:tcMar>
              <w:top w:type="dxa" w:w="80"/>
              <w:left w:type="dxa" w:w="120"/>
              <w:bottom w:type="dxa" w:w="80"/>
              <w:right w:type="dxa" w:w="120"/>
            </w:tcMar>
          </w:tcPr>
          <w:p>
            <w:r>
              <w:rPr>
                <w:b/>
                <w:bCs/>
                <w:color w:val="1F3864"/>
                <w:sz w:val="19"/>
                <w:szCs w:val="19"/>
              </w:rPr>
              <w:t xml:space="preserve">Department:</w:t>
            </w:r>
          </w:p>
        </w:tc>
        <w:tc>
          <w:tcPr>
            <w:tcW w:type="dxa" w:w="6700"/>
            <w:tcMar>
              <w:top w:type="dxa" w:w="80"/>
              <w:left w:type="dxa" w:w="120"/>
              <w:bottom w:type="dxa" w:w="80"/>
              <w:right w:type="dxa" w:w="120"/>
            </w:tcMar>
          </w:tcPr>
          <w:p>
            <w:r>
              <w:rPr>
                <w:color w:val="222222"/>
                <w:sz w:val="19"/>
                <w:szCs w:val="19"/>
              </w:rPr>
              <w:t xml:space="preserve">Police Department</w:t>
            </w:r>
          </w:p>
        </w:tc>
      </w:tr>
      <w:tr>
        <w:tc>
          <w:tcPr>
            <w:tcW w:type="dxa" w:w="2600"/>
            <w:shd w:fill="F2F0EC" w:val="clear"/>
            <w:tcMar>
              <w:top w:type="dxa" w:w="80"/>
              <w:left w:type="dxa" w:w="120"/>
              <w:bottom w:type="dxa" w:w="80"/>
              <w:right w:type="dxa" w:w="120"/>
            </w:tcMar>
          </w:tcPr>
          <w:p>
            <w:r>
              <w:rPr>
                <w:b/>
                <w:bCs/>
                <w:color w:val="1F3864"/>
                <w:sz w:val="19"/>
                <w:szCs w:val="19"/>
              </w:rPr>
              <w:t xml:space="preserve">Reports To:</w:t>
            </w:r>
          </w:p>
        </w:tc>
        <w:tc>
          <w:tcPr>
            <w:tcW w:type="dxa" w:w="6700"/>
            <w:tcMar>
              <w:top w:type="dxa" w:w="80"/>
              <w:left w:type="dxa" w:w="120"/>
              <w:bottom w:type="dxa" w:w="80"/>
              <w:right w:type="dxa" w:w="120"/>
            </w:tcMar>
          </w:tcPr>
          <w:p>
            <w:r>
              <w:rPr>
                <w:color w:val="222222"/>
                <w:sz w:val="19"/>
                <w:szCs w:val="19"/>
              </w:rPr>
              <w:t xml:space="preserve">Police Chief</w:t>
            </w:r>
          </w:p>
        </w:tc>
      </w:tr>
      <w:tr>
        <w:tc>
          <w:tcPr>
            <w:tcW w:type="dxa" w:w="2600"/>
            <w:shd w:fill="F2F0EC" w:val="clear"/>
            <w:tcMar>
              <w:top w:type="dxa" w:w="80"/>
              <w:left w:type="dxa" w:w="120"/>
              <w:bottom w:type="dxa" w:w="80"/>
              <w:right w:type="dxa" w:w="120"/>
            </w:tcMar>
          </w:tcPr>
          <w:p>
            <w:r>
              <w:rPr>
                <w:b/>
                <w:bCs/>
                <w:color w:val="1F3864"/>
                <w:sz w:val="19"/>
                <w:szCs w:val="19"/>
              </w:rPr>
              <w:t xml:space="preserve">FLSA Status:</w:t>
            </w:r>
          </w:p>
        </w:tc>
        <w:tc>
          <w:tcPr>
            <w:tcW w:type="dxa" w:w="6700"/>
            <w:tcMar>
              <w:top w:type="dxa" w:w="80"/>
              <w:left w:type="dxa" w:w="120"/>
              <w:bottom w:type="dxa" w:w="80"/>
              <w:right w:type="dxa" w:w="120"/>
            </w:tcMar>
          </w:tcPr>
          <w:p>
            <w:r>
              <w:rPr>
                <w:color w:val="222222"/>
                <w:sz w:val="19"/>
                <w:szCs w:val="19"/>
              </w:rPr>
              <w:t xml:space="preserve">Exempt</w:t>
            </w:r>
          </w:p>
        </w:tc>
      </w:tr>
      <w:tr>
        <w:tc>
          <w:tcPr>
            <w:tcW w:type="dxa" w:w="2600"/>
            <w:shd w:fill="F2F0EC" w:val="clear"/>
            <w:tcMar>
              <w:top w:type="dxa" w:w="80"/>
              <w:left w:type="dxa" w:w="120"/>
              <w:bottom w:type="dxa" w:w="80"/>
              <w:right w:type="dxa" w:w="120"/>
            </w:tcMar>
          </w:tcPr>
          <w:p>
            <w:r>
              <w:rPr>
                <w:b/>
                <w:bCs/>
                <w:color w:val="1F3864"/>
                <w:sz w:val="19"/>
                <w:szCs w:val="19"/>
              </w:rPr>
              <w:t xml:space="preserve">Employment Type:</w:t>
            </w:r>
          </w:p>
        </w:tc>
        <w:tc>
          <w:tcPr>
            <w:tcW w:type="dxa" w:w="6700"/>
            <w:tcMar>
              <w:top w:type="dxa" w:w="80"/>
              <w:left w:type="dxa" w:w="120"/>
              <w:bottom w:type="dxa" w:w="80"/>
              <w:right w:type="dxa" w:w="120"/>
            </w:tcMar>
          </w:tcPr>
          <w:p>
            <w:r>
              <w:rPr>
                <w:color w:val="222222"/>
                <w:sz w:val="19"/>
                <w:szCs w:val="19"/>
              </w:rPr>
              <w:t xml:space="preserve">Full-Time</w:t>
            </w:r>
          </w:p>
        </w:tc>
      </w:tr>
      <w:tr>
        <w:tc>
          <w:tcPr>
            <w:tcW w:type="dxa" w:w="2600"/>
            <w:shd w:fill="F2F0EC" w:val="clear"/>
            <w:tcMar>
              <w:top w:type="dxa" w:w="80"/>
              <w:left w:type="dxa" w:w="120"/>
              <w:bottom w:type="dxa" w:w="80"/>
              <w:right w:type="dxa" w:w="120"/>
            </w:tcMar>
          </w:tcPr>
          <w:p>
            <w:r>
              <w:rPr>
                <w:b/>
                <w:bCs/>
                <w:color w:val="1F3864"/>
                <w:sz w:val="19"/>
                <w:szCs w:val="19"/>
              </w:rPr>
              <w:t xml:space="preserve">Supervises:</w:t>
            </w:r>
          </w:p>
        </w:tc>
        <w:tc>
          <w:tcPr>
            <w:tcW w:type="dxa" w:w="6700"/>
            <w:tcMar>
              <w:top w:type="dxa" w:w="80"/>
              <w:left w:type="dxa" w:w="120"/>
              <w:bottom w:type="dxa" w:w="80"/>
              <w:right w:type="dxa" w:w="120"/>
            </w:tcMar>
          </w:tcPr>
          <w:p>
            <w:r>
              <w:rPr>
                <w:color w:val="222222"/>
                <w:sz w:val="19"/>
                <w:szCs w:val="19"/>
              </w:rPr>
              <w:t xml:space="preserve">Sworn and civilian personnel as assigned by the Police Chief</w:t>
            </w:r>
          </w:p>
        </w:tc>
      </w:tr>
    </w:tbl>
    <w:p>
      <w:pPr>
        <w:pStyle w:val="Heading2"/>
        <w:pBdr>
          <w:bottom w:val="single" w:color="B08D57" w:sz="6" w:space="4"/>
        </w:pBdr>
        <w:spacing w:after="140" w:before="320"/>
      </w:pPr>
      <w:r>
        <w:rPr>
          <w:b/>
          <w:bCs/>
          <w:color w:val="1F3864"/>
          <w:sz w:val="26"/>
          <w:szCs w:val="26"/>
        </w:rPr>
        <w:t xml:space="preserve">Position Summary</w:t>
      </w:r>
    </w:p>
    <w:p>
      <w:pPr>
        <w:spacing w:after="160"/>
      </w:pPr>
      <w:r>
        <w:rPr>
          <w:color w:val="222222"/>
          <w:sz w:val="21"/>
          <w:szCs w:val="21"/>
        </w:rPr>
        <w:t xml:space="preserve">The Assistant Police Chief performs highly responsible administrative and operational work in support of the Police Chief, assisting with the direction, planning, organization, and management of the Police Department. The position works under the general supervision of the Police Chief, who delegates day-to-day planning, staffing, and operational decision-making to this position while reserving unusual or highly sensitive matters for consultation. In the absence of the Police Chief, the Assistant Police Chief assumes command of the department and may act with the full authority of the Police Chief.</w:t>
      </w:r>
    </w:p>
    <w:p>
      <w:pPr>
        <w:spacing w:after="160"/>
      </w:pPr>
      <w:r>
        <w:rPr>
          <w:color w:val="222222"/>
          <w:sz w:val="21"/>
          <w:szCs w:val="21"/>
        </w:rPr>
        <w:t xml:space="preserve">This is a demanding position that combines administrative leadership with active law enforcement duties, may require exposure to hazardous or dangerous conditions, and calls for sound judgment under pressure.</w:t>
      </w:r>
    </w:p>
    <w:p>
      <w:pPr>
        <w:pStyle w:val="Heading2"/>
        <w:pBdr>
          <w:bottom w:val="single" w:color="B08D57" w:sz="6" w:space="4"/>
        </w:pBdr>
        <w:spacing w:after="140" w:before="320"/>
      </w:pPr>
      <w:r>
        <w:rPr>
          <w:b/>
          <w:bCs/>
          <w:color w:val="1F3864"/>
          <w:sz w:val="26"/>
          <w:szCs w:val="26"/>
        </w:rPr>
        <w:t xml:space="preserve">Essential Duties and Responsibilities</w:t>
      </w:r>
    </w:p>
    <w:p>
      <w:pPr>
        <w:pStyle w:val="ListParagraph"/>
        <w:numPr>
          <w:ilvl w:val="0"/>
          <w:numId w:val="2"/>
        </w:numPr>
        <w:spacing w:after="90"/>
      </w:pPr>
      <w:r>
        <w:rPr>
          <w:color w:val="222222"/>
          <w:sz w:val="21"/>
          <w:szCs w:val="21"/>
        </w:rPr>
        <w:t xml:space="preserve">Assists the Police Chief in planning, staffing, organizing, and directing the operational and investigative activities of the department.</w:t>
      </w:r>
    </w:p>
    <w:p>
      <w:pPr>
        <w:pStyle w:val="ListParagraph"/>
        <w:numPr>
          <w:ilvl w:val="0"/>
          <w:numId w:val="2"/>
        </w:numPr>
        <w:spacing w:after="90"/>
      </w:pPr>
      <w:r>
        <w:rPr>
          <w:color w:val="222222"/>
          <w:sz w:val="21"/>
          <w:szCs w:val="21"/>
        </w:rPr>
        <w:t xml:space="preserve">Assumes command of the Police Department and exercises the authority of the Police Chief in the Chief's absence.</w:t>
      </w:r>
    </w:p>
    <w:p>
      <w:pPr>
        <w:pStyle w:val="ListParagraph"/>
        <w:numPr>
          <w:ilvl w:val="0"/>
          <w:numId w:val="2"/>
        </w:numPr>
        <w:spacing w:after="90"/>
      </w:pPr>
      <w:r>
        <w:rPr>
          <w:color w:val="222222"/>
          <w:sz w:val="21"/>
          <w:szCs w:val="21"/>
        </w:rPr>
        <w:t xml:space="preserve">Assists in preparing, coordinating, and administering the department's annual budget and monitors expenditures.</w:t>
      </w:r>
    </w:p>
    <w:p>
      <w:pPr>
        <w:pStyle w:val="ListParagraph"/>
        <w:numPr>
          <w:ilvl w:val="0"/>
          <w:numId w:val="2"/>
        </w:numPr>
        <w:spacing w:after="90"/>
      </w:pPr>
      <w:r>
        <w:rPr>
          <w:color w:val="222222"/>
          <w:sz w:val="21"/>
          <w:szCs w:val="21"/>
        </w:rPr>
        <w:t xml:space="preserve">Conducts administrative studies of management problems and develops programs to correct operational deficiencies.</w:t>
      </w:r>
    </w:p>
    <w:p>
      <w:pPr>
        <w:pStyle w:val="ListParagraph"/>
        <w:numPr>
          <w:ilvl w:val="0"/>
          <w:numId w:val="2"/>
        </w:numPr>
        <w:spacing w:after="90"/>
      </w:pPr>
      <w:r>
        <w:rPr>
          <w:color w:val="222222"/>
          <w:sz w:val="21"/>
          <w:szCs w:val="21"/>
        </w:rPr>
        <w:t xml:space="preserve">Assists in developing and revising departmental policies, standard operating procedures, and general orders.</w:t>
      </w:r>
    </w:p>
    <w:p>
      <w:pPr>
        <w:pStyle w:val="ListParagraph"/>
        <w:numPr>
          <w:ilvl w:val="0"/>
          <w:numId w:val="2"/>
        </w:numPr>
        <w:spacing w:after="90"/>
      </w:pPr>
      <w:r>
        <w:rPr>
          <w:color w:val="222222"/>
          <w:sz w:val="21"/>
          <w:szCs w:val="21"/>
        </w:rPr>
        <w:t xml:space="preserve">Investigates citizen complaints regarding the conduct or service of department personnel and recommends resolution.</w:t>
      </w:r>
    </w:p>
    <w:p>
      <w:pPr>
        <w:pStyle w:val="ListParagraph"/>
        <w:numPr>
          <w:ilvl w:val="0"/>
          <w:numId w:val="2"/>
        </w:numPr>
        <w:spacing w:after="90"/>
      </w:pPr>
      <w:r>
        <w:rPr>
          <w:color w:val="222222"/>
          <w:sz w:val="21"/>
          <w:szCs w:val="21"/>
        </w:rPr>
        <w:t xml:space="preserve">Makes recommendations to the Police Chief on performance evaluations, disciplinary actions, promotions, and related personnel matters.</w:t>
      </w:r>
    </w:p>
    <w:p>
      <w:pPr>
        <w:pStyle w:val="ListParagraph"/>
        <w:numPr>
          <w:ilvl w:val="0"/>
          <w:numId w:val="2"/>
        </w:numPr>
        <w:spacing w:after="90"/>
      </w:pPr>
      <w:r>
        <w:rPr>
          <w:color w:val="222222"/>
          <w:sz w:val="21"/>
          <w:szCs w:val="21"/>
        </w:rPr>
        <w:t xml:space="preserve">Oversees and coordinates formal and in-service training programs for sworn and civilian staff.</w:t>
      </w:r>
    </w:p>
    <w:p>
      <w:pPr>
        <w:pStyle w:val="ListParagraph"/>
        <w:numPr>
          <w:ilvl w:val="0"/>
          <w:numId w:val="2"/>
        </w:numPr>
        <w:spacing w:after="90"/>
      </w:pPr>
      <w:r>
        <w:rPr>
          <w:color w:val="222222"/>
          <w:sz w:val="21"/>
          <w:szCs w:val="21"/>
        </w:rPr>
        <w:t xml:space="preserve">Reviews and evaluates the performance of subordinate units and personnel, and monitors departmental working conditions.</w:t>
      </w:r>
    </w:p>
    <w:p>
      <w:pPr>
        <w:pStyle w:val="ListParagraph"/>
        <w:numPr>
          <w:ilvl w:val="0"/>
          <w:numId w:val="2"/>
        </w:numPr>
        <w:spacing w:after="90"/>
      </w:pPr>
      <w:r>
        <w:rPr>
          <w:color w:val="222222"/>
          <w:sz w:val="21"/>
          <w:szCs w:val="21"/>
        </w:rPr>
        <w:t xml:space="preserve">Coordinates with county, state, and federal agencies, and with other city departments, on matters of shared concern.</w:t>
      </w:r>
    </w:p>
    <w:p>
      <w:pPr>
        <w:pStyle w:val="ListParagraph"/>
        <w:numPr>
          <w:ilvl w:val="0"/>
          <w:numId w:val="2"/>
        </w:numPr>
        <w:spacing w:after="90"/>
      </w:pPr>
      <w:r>
        <w:rPr>
          <w:color w:val="222222"/>
          <w:sz w:val="21"/>
          <w:szCs w:val="21"/>
        </w:rPr>
        <w:t xml:space="preserve">Represents the department at meetings, conferences, civic clubs, schools, and community organizations.</w:t>
      </w:r>
    </w:p>
    <w:p>
      <w:pPr>
        <w:pStyle w:val="ListParagraph"/>
        <w:numPr>
          <w:ilvl w:val="0"/>
          <w:numId w:val="2"/>
        </w:numPr>
        <w:spacing w:after="90"/>
      </w:pPr>
      <w:r>
        <w:rPr>
          <w:color w:val="222222"/>
          <w:sz w:val="21"/>
          <w:szCs w:val="21"/>
        </w:rPr>
        <w:t xml:space="preserve">Assists in maintaining department records and reports required by other law enforcement and governmental agencies and the city governing body.</w:t>
      </w:r>
    </w:p>
    <w:p>
      <w:pPr>
        <w:pStyle w:val="ListParagraph"/>
        <w:numPr>
          <w:ilvl w:val="0"/>
          <w:numId w:val="2"/>
        </w:numPr>
        <w:spacing w:after="90"/>
      </w:pPr>
      <w:r>
        <w:rPr>
          <w:color w:val="222222"/>
          <w:sz w:val="21"/>
          <w:szCs w:val="21"/>
        </w:rPr>
        <w:t xml:space="preserve">Testifies in court and other legal proceedings as required.</w:t>
      </w:r>
    </w:p>
    <w:p>
      <w:pPr>
        <w:pStyle w:val="ListParagraph"/>
        <w:numPr>
          <w:ilvl w:val="0"/>
          <w:numId w:val="2"/>
        </w:numPr>
        <w:spacing w:after="90"/>
      </w:pPr>
      <w:r>
        <w:rPr>
          <w:color w:val="222222"/>
          <w:sz w:val="21"/>
          <w:szCs w:val="21"/>
        </w:rPr>
        <w:t xml:space="preserve">Performs other related duties as assigned by the Police Chief.</w:t>
      </w:r>
    </w:p>
    <w:p>
      <w:pPr>
        <w:pStyle w:val="Heading2"/>
        <w:pBdr>
          <w:bottom w:val="single" w:color="B08D57" w:sz="6" w:space="4"/>
        </w:pBdr>
        <w:spacing w:after="140" w:before="320"/>
      </w:pPr>
      <w:r>
        <w:rPr>
          <w:b/>
          <w:bCs/>
          <w:color w:val="1F3864"/>
          <w:sz w:val="26"/>
          <w:szCs w:val="26"/>
        </w:rPr>
        <w:t xml:space="preserve">Knowledge, Skills, and Abilities</w:t>
      </w:r>
    </w:p>
    <w:p>
      <w:pPr>
        <w:pStyle w:val="ListParagraph"/>
        <w:numPr>
          <w:ilvl w:val="0"/>
          <w:numId w:val="2"/>
        </w:numPr>
        <w:spacing w:after="90"/>
      </w:pPr>
      <w:r>
        <w:rPr>
          <w:color w:val="222222"/>
          <w:sz w:val="21"/>
          <w:szCs w:val="21"/>
        </w:rPr>
        <w:t xml:space="preserve">Working knowledge of the principles, practices, and administration of modern municipal police operations.</w:t>
      </w:r>
    </w:p>
    <w:p>
      <w:pPr>
        <w:pStyle w:val="ListParagraph"/>
        <w:numPr>
          <w:ilvl w:val="0"/>
          <w:numId w:val="2"/>
        </w:numPr>
        <w:spacing w:after="90"/>
      </w:pPr>
      <w:r>
        <w:rPr>
          <w:color w:val="222222"/>
          <w:sz w:val="21"/>
          <w:szCs w:val="21"/>
        </w:rPr>
        <w:t xml:space="preserve">Familiarity with accepted standards for evaluating police service quality and applying department records to solve operational problems.</w:t>
      </w:r>
    </w:p>
    <w:p>
      <w:pPr>
        <w:pStyle w:val="ListParagraph"/>
        <w:numPr>
          <w:ilvl w:val="0"/>
          <w:numId w:val="2"/>
        </w:numPr>
        <w:spacing w:after="90"/>
      </w:pPr>
      <w:r>
        <w:rPr>
          <w:color w:val="222222"/>
          <w:sz w:val="21"/>
          <w:szCs w:val="21"/>
        </w:rPr>
        <w:t xml:space="preserve">Understanding of the geography of the City of Dyer and the functions of other governmental and law enforcement jurisdictions relevant to public safety.</w:t>
      </w:r>
    </w:p>
    <w:p>
      <w:pPr>
        <w:pStyle w:val="ListParagraph"/>
        <w:numPr>
          <w:ilvl w:val="0"/>
          <w:numId w:val="2"/>
        </w:numPr>
        <w:spacing w:after="90"/>
      </w:pPr>
      <w:r>
        <w:rPr>
          <w:color w:val="222222"/>
          <w:sz w:val="21"/>
          <w:szCs w:val="21"/>
        </w:rPr>
        <w:t xml:space="preserve">Thorough knowledge of applicable city ordinances and state and federal law.</w:t>
      </w:r>
    </w:p>
    <w:p>
      <w:pPr>
        <w:pStyle w:val="ListParagraph"/>
        <w:numPr>
          <w:ilvl w:val="0"/>
          <w:numId w:val="2"/>
        </w:numPr>
        <w:spacing w:after="90"/>
      </w:pPr>
      <w:r>
        <w:rPr>
          <w:color w:val="222222"/>
          <w:sz w:val="21"/>
          <w:szCs w:val="21"/>
        </w:rPr>
        <w:t xml:space="preserve">Sound supervisory judgment and the ability to maintain a high level of discipline and morale within the department.</w:t>
      </w:r>
    </w:p>
    <w:p>
      <w:pPr>
        <w:pStyle w:val="ListParagraph"/>
        <w:numPr>
          <w:ilvl w:val="0"/>
          <w:numId w:val="2"/>
        </w:numPr>
        <w:spacing w:after="90"/>
      </w:pPr>
      <w:r>
        <w:rPr>
          <w:color w:val="222222"/>
          <w:sz w:val="21"/>
          <w:szCs w:val="21"/>
        </w:rPr>
        <w:t xml:space="preserve">Ability to exercise considerable independence and initiative while knowing when to confer with the Police Chief on sensitive matters.</w:t>
      </w:r>
    </w:p>
    <w:p>
      <w:pPr>
        <w:pStyle w:val="ListParagraph"/>
        <w:numPr>
          <w:ilvl w:val="0"/>
          <w:numId w:val="2"/>
        </w:numPr>
        <w:spacing w:after="90"/>
      </w:pPr>
      <w:r>
        <w:rPr>
          <w:color w:val="222222"/>
          <w:sz w:val="21"/>
          <w:szCs w:val="21"/>
        </w:rPr>
        <w:t xml:space="preserve">Ability to build and maintain effective working relationships with city officials, county, state, and federal authorities, department personnel, civic leaders, and the public.</w:t>
      </w:r>
    </w:p>
    <w:p>
      <w:pPr>
        <w:pStyle w:val="ListParagraph"/>
        <w:numPr>
          <w:ilvl w:val="0"/>
          <w:numId w:val="2"/>
        </w:numPr>
        <w:spacing w:after="90"/>
      </w:pPr>
      <w:r>
        <w:rPr>
          <w:color w:val="222222"/>
          <w:sz w:val="21"/>
          <w:szCs w:val="21"/>
        </w:rPr>
        <w:t xml:space="preserve">Ability to design, coordinate, and deliver training programs.</w:t>
      </w:r>
    </w:p>
    <w:p>
      <w:pPr>
        <w:pStyle w:val="ListParagraph"/>
        <w:numPr>
          <w:ilvl w:val="0"/>
          <w:numId w:val="2"/>
        </w:numPr>
        <w:spacing w:after="90"/>
      </w:pPr>
      <w:r>
        <w:rPr>
          <w:color w:val="222222"/>
          <w:sz w:val="21"/>
          <w:szCs w:val="21"/>
        </w:rPr>
        <w:t xml:space="preserve">Strong oral and written communication skills, including the ability to prepare clear reports and present information effectively.</w:t>
      </w:r>
    </w:p>
    <w:p>
      <w:pPr>
        <w:pStyle w:val="ListParagraph"/>
        <w:numPr>
          <w:ilvl w:val="0"/>
          <w:numId w:val="2"/>
        </w:numPr>
        <w:spacing w:after="90"/>
      </w:pPr>
      <w:r>
        <w:rPr>
          <w:color w:val="222222"/>
          <w:sz w:val="21"/>
          <w:szCs w:val="21"/>
        </w:rPr>
        <w:t xml:space="preserve">Ability to remain calm and act decisively in emergency situations, including assuming full command when required.</w:t>
      </w:r>
    </w:p>
    <w:p>
      <w:pPr>
        <w:pStyle w:val="ListParagraph"/>
        <w:numPr>
          <w:ilvl w:val="0"/>
          <w:numId w:val="2"/>
        </w:numPr>
        <w:spacing w:after="90"/>
      </w:pPr>
      <w:r>
        <w:rPr>
          <w:color w:val="222222"/>
          <w:sz w:val="21"/>
          <w:szCs w:val="21"/>
        </w:rPr>
        <w:t xml:space="preserve">Ability to explain and interpret laws, ordinances, and regulations to staff and the public.</w:t>
      </w:r>
    </w:p>
    <w:p>
      <w:pPr>
        <w:pStyle w:val="ListParagraph"/>
        <w:numPr>
          <w:ilvl w:val="0"/>
          <w:numId w:val="2"/>
        </w:numPr>
        <w:spacing w:after="90"/>
      </w:pPr>
      <w:r>
        <w:rPr>
          <w:color w:val="222222"/>
          <w:sz w:val="21"/>
          <w:szCs w:val="21"/>
        </w:rPr>
        <w:t xml:space="preserve">Skill in the safe operation of firearms, radio and communications equipment, patrol vehicles, radar, and related law enforcement equipment.</w:t>
      </w:r>
    </w:p>
    <w:p>
      <w:pPr>
        <w:pStyle w:val="Heading2"/>
        <w:pBdr>
          <w:bottom w:val="single" w:color="B08D57" w:sz="6" w:space="4"/>
        </w:pBdr>
        <w:spacing w:after="140" w:before="320"/>
      </w:pPr>
      <w:r>
        <w:rPr>
          <w:b/>
          <w:bCs/>
          <w:color w:val="1F3864"/>
          <w:sz w:val="26"/>
          <w:szCs w:val="26"/>
        </w:rPr>
        <w:t xml:space="preserve">Minimum Qualifications</w:t>
      </w:r>
    </w:p>
    <w:p>
      <w:pPr>
        <w:pStyle w:val="ListParagraph"/>
        <w:numPr>
          <w:ilvl w:val="0"/>
          <w:numId w:val="2"/>
        </w:numPr>
        <w:spacing w:after="90"/>
      </w:pPr>
      <w:r>
        <w:rPr>
          <w:color w:val="222222"/>
          <w:sz w:val="21"/>
          <w:szCs w:val="21"/>
        </w:rPr>
        <w:t xml:space="preserve">High school diploma or equivalent required; a college degree with coursework in criminal justice, police administration, or a related field is preferred.</w:t>
      </w:r>
    </w:p>
    <w:p>
      <w:pPr>
        <w:pStyle w:val="ListParagraph"/>
        <w:numPr>
          <w:ilvl w:val="0"/>
          <w:numId w:val="2"/>
        </w:numPr>
        <w:spacing w:after="90"/>
      </w:pPr>
      <w:r>
        <w:rPr>
          <w:color w:val="222222"/>
          <w:sz w:val="21"/>
          <w:szCs w:val="21"/>
        </w:rPr>
        <w:t xml:space="preserve">Minimum of three (3) years of progressively responsible experience in law enforcement, including supervisory experience.</w:t>
      </w:r>
    </w:p>
    <w:p>
      <w:pPr>
        <w:pStyle w:val="ListParagraph"/>
        <w:numPr>
          <w:ilvl w:val="0"/>
          <w:numId w:val="2"/>
        </w:numPr>
        <w:spacing w:after="90"/>
      </w:pPr>
      <w:r>
        <w:rPr>
          <w:color w:val="222222"/>
          <w:sz w:val="21"/>
          <w:szCs w:val="21"/>
        </w:rPr>
        <w:t xml:space="preserve">Current POST (Peace Officer Standards and Training) certification.</w:t>
      </w:r>
    </w:p>
    <w:p>
      <w:pPr>
        <w:pStyle w:val="ListParagraph"/>
        <w:numPr>
          <w:ilvl w:val="0"/>
          <w:numId w:val="2"/>
        </w:numPr>
        <w:spacing w:after="90"/>
      </w:pPr>
      <w:r>
        <w:rPr>
          <w:color w:val="222222"/>
          <w:sz w:val="21"/>
          <w:szCs w:val="21"/>
        </w:rPr>
        <w:t xml:space="preserve">Valid Tennessee driver's license, or ability to obtain one prior to appointment.</w:t>
      </w:r>
    </w:p>
    <w:p>
      <w:pPr>
        <w:pStyle w:val="ListParagraph"/>
        <w:numPr>
          <w:ilvl w:val="0"/>
          <w:numId w:val="2"/>
        </w:numPr>
        <w:spacing w:after="90"/>
      </w:pPr>
      <w:r>
        <w:rPr>
          <w:color w:val="222222"/>
          <w:sz w:val="21"/>
          <w:szCs w:val="21"/>
        </w:rPr>
        <w:t xml:space="preserve">Ability to pass a comprehensive background investigation, psychological evaluation, and physical examination.</w:t>
      </w:r>
    </w:p>
    <w:p>
      <w:pPr>
        <w:pStyle w:val="Heading2"/>
        <w:pBdr>
          <w:bottom w:val="single" w:color="B08D57" w:sz="6" w:space="4"/>
        </w:pBdr>
        <w:spacing w:after="140" w:before="320"/>
      </w:pPr>
      <w:r>
        <w:rPr>
          <w:b/>
          <w:bCs/>
          <w:color w:val="1F3864"/>
          <w:sz w:val="26"/>
          <w:szCs w:val="26"/>
        </w:rPr>
        <w:t xml:space="preserve">Physical Demands and Working Conditions</w:t>
      </w:r>
    </w:p>
    <w:p>
      <w:pPr>
        <w:spacing w:after="160"/>
      </w:pPr>
      <w:r>
        <w:rPr>
          <w:color w:val="222222"/>
          <w:sz w:val="21"/>
          <w:szCs w:val="21"/>
        </w:rPr>
        <w:t xml:space="preserve">Work is performed both indoors and outdoors and may involve exposure to adverse weather and hazardous or dangerous conditions. The Assistant Police Chief may be required to run, jump, bend, climb, crawl, squat, and lift or carry heavy objects. The role can be mentally and physically demanding, including irregular hours and on-call availability for emergencies.</w:t>
      </w:r>
    </w:p>
    <w:p>
      <w:pPr>
        <w:pStyle w:val="Heading2"/>
        <w:pBdr>
          <w:bottom w:val="single" w:color="B08D57" w:sz="6" w:space="4"/>
        </w:pBdr>
        <w:spacing w:after="140" w:before="320"/>
      </w:pPr>
      <w:r>
        <w:rPr>
          <w:b/>
          <w:bCs/>
          <w:color w:val="1F3864"/>
          <w:sz w:val="26"/>
          <w:szCs w:val="26"/>
        </w:rPr>
        <w:t xml:space="preserve">Disclaimer</w:t>
      </w:r>
    </w:p>
    <w:p>
      <w:pPr>
        <w:spacing w:after="160"/>
      </w:pPr>
      <w:r>
        <w:rPr>
          <w:color w:val="222222"/>
          <w:sz w:val="21"/>
          <w:szCs w:val="21"/>
        </w:rPr>
        <w:t xml:space="preserve">This job description outlines the general nature and level of work performed by employees in this position. It is not intended to be a complete list of all duties, responsibilities, and qualifications. The City of Dyer reserves the right to amend this description at any time.</w:t>
      </w:r>
    </w:p>
    <w:p>
      <w:pPr>
        <w:pBdr>
          <w:top w:val="single" w:color="CCCCCC" w:sz="4" w:space="6"/>
        </w:pBdr>
        <w:spacing w:before="300"/>
      </w:pPr>
      <w:r>
        <w:rPr>
          <w:i/>
          <w:iCs/>
          <w:color w:val="888888"/>
          <w:sz w:val="16"/>
          <w:szCs w:val="16"/>
        </w:rPr>
        <w:t xml:space="preserve">Modeled on the MTAS (Municipal Technical Advisory Service) Chief of Police job description format and comparable Assistant Police Chief classifications, for use by the City of Dyer, Tennessee.</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2026-08-04T00:51:14.970Z</dcterms:created>
  <dcterms:modified xsi:type="dcterms:W3CDTF">2026-08-04T00:51:14.987Z</dcterms:modified>
</cp:coreProperties>
</file>

<file path=docProps/custom.xml><?xml version="1.0" encoding="utf-8"?>
<Properties xmlns="http://schemas.openxmlformats.org/officeDocument/2006/custom-properties" xmlns:vt="http://schemas.openxmlformats.org/officeDocument/2006/docPropsVTypes"/>
</file>